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14a-101)</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 PURSUANT TO SECTION 14(a) OF THE SECURITIES</w:t>
      </w:r>
    </w:p>
    <w:p>
      <w:pPr>
        <w:spacing w:after="0" w:line="33" w:lineRule="exact"/>
        <w:rPr>
          <w:sz w:val="24"/>
          <w:szCs w:val="24"/>
          <w:color w:val="auto"/>
        </w:rPr>
      </w:pPr>
    </w:p>
    <w:p>
      <w:pPr>
        <w:ind w:left="3240"/>
        <w:spacing w:after="0"/>
        <w:tabs>
          <w:tab w:leader="none" w:pos="8100" w:val="left"/>
        </w:tabs>
        <w:rPr>
          <w:sz w:val="20"/>
          <w:szCs w:val="20"/>
          <w:color w:val="auto"/>
        </w:rPr>
      </w:pPr>
      <w:r>
        <w:rPr>
          <w:rFonts w:ascii="Arial" w:cs="Arial" w:eastAsia="Arial" w:hAnsi="Arial"/>
          <w:sz w:val="22"/>
          <w:szCs w:val="22"/>
          <w:b w:val="1"/>
          <w:bCs w:val="1"/>
          <w:color w:val="auto"/>
        </w:rPr>
        <w:t>EXCHANGE ACT OF 1934 (AMENDMENT NO.</w:t>
        <w:tab/>
        <w:t>)</w:t>
      </w:r>
    </w:p>
    <w:p>
      <w:pPr>
        <w:spacing w:after="0" w:line="115" w:lineRule="exact"/>
        <w:rPr>
          <w:sz w:val="24"/>
          <w:szCs w:val="24"/>
          <w:color w:val="auto"/>
        </w:rPr>
      </w:pPr>
    </w:p>
    <w:p>
      <w:pPr>
        <w:spacing w:after="0" w:line="207" w:lineRule="exact"/>
        <w:tabs>
          <w:tab w:leader="none" w:pos="2100" w:val="left"/>
        </w:tabs>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0"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AMC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580" w:right="560" w:hanging="572"/>
        <w:spacing w:after="0" w:line="276"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148590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-133985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-417195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-699770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-1428750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-1711960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-1995170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-2415540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-2698115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Stockholder Meeting to Be Held on June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135890</wp:posOffset>
            </wp:positionV>
            <wp:extent cx="3618865" cy="1329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1329055"/>
                    </a:xfrm>
                    <a:prstGeom prst="rect">
                      <a:avLst/>
                    </a:prstGeom>
                    <a:noFill/>
                  </pic:spPr>
                </pic:pic>
              </a:graphicData>
            </a:graphic>
          </wp:anchor>
        </w:drawing>
      </w:r>
    </w:p>
    <w:p>
      <w:pPr>
        <w:sectPr>
          <w:pgSz w:w="11900" w:h="16838" w:orient="portrait"/>
          <w:cols w:equalWidth="0" w:num="1">
            <w:col w:w="11100"/>
          </w:cols>
          <w:pgMar w:left="240" w:top="274" w:right="559" w:bottom="1440" w:gutter="0" w:footer="0" w:header="0"/>
        </w:sectPr>
      </w:pPr>
    </w:p>
    <w:p>
      <w:pPr>
        <w:spacing w:after="0" w:line="388"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AMC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913130</wp:posOffset>
            </wp:positionV>
            <wp:extent cx="143192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9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AMC NETWORKS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11 PENN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NY 10001</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Meeting Information</w:t>
            </w:r>
          </w:p>
        </w:tc>
      </w:tr>
      <w:tr>
        <w:trPr>
          <w:trHeight w:val="302"/>
        </w:trPr>
        <w:tc>
          <w:tcPr>
            <w:tcW w:w="144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900" w:type="dxa"/>
            <w:vAlign w:val="bottom"/>
            <w:gridSpan w:val="2"/>
          </w:tcPr>
          <w:p>
            <w:pPr>
              <w:ind w:left="60"/>
              <w:spacing w:after="0"/>
              <w:rPr>
                <w:sz w:val="20"/>
                <w:szCs w:val="20"/>
                <w:color w:val="auto"/>
              </w:rPr>
            </w:pPr>
            <w:r>
              <w:rPr>
                <w:rFonts w:ascii="Arial" w:cs="Arial" w:eastAsia="Arial" w:hAnsi="Arial"/>
                <w:sz w:val="18"/>
                <w:szCs w:val="18"/>
                <w:color w:val="auto"/>
              </w:rPr>
              <w:t>Annual Meeting</w:t>
            </w:r>
          </w:p>
        </w:tc>
      </w:tr>
      <w:tr>
        <w:trPr>
          <w:trHeight w:val="217"/>
        </w:trPr>
        <w:tc>
          <w:tcPr>
            <w:tcW w:w="1440" w:type="dxa"/>
            <w:vAlign w:val="bottom"/>
          </w:tcPr>
          <w:p>
            <w:pPr>
              <w:spacing w:after="0"/>
              <w:rPr>
                <w:sz w:val="20"/>
                <w:szCs w:val="20"/>
                <w:color w:val="auto"/>
              </w:rPr>
            </w:pPr>
            <w:r>
              <w:rPr>
                <w:rFonts w:ascii="Arial" w:cs="Arial" w:eastAsia="Arial" w:hAnsi="Arial"/>
                <w:sz w:val="18"/>
                <w:szCs w:val="18"/>
                <w:b w:val="1"/>
                <w:bCs w:val="1"/>
                <w:color w:val="auto"/>
                <w:w w:val="93"/>
              </w:rPr>
              <w:t>For holders as of:</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April 9, 2013</w:t>
            </w:r>
          </w:p>
        </w:tc>
      </w:tr>
      <w:tr>
        <w:trPr>
          <w:trHeight w:val="228"/>
        </w:trPr>
        <w:tc>
          <w:tcPr>
            <w:tcW w:w="1440" w:type="dxa"/>
            <w:vAlign w:val="bottom"/>
          </w:tcPr>
          <w:p>
            <w:pPr>
              <w:spacing w:after="0"/>
              <w:rPr>
                <w:sz w:val="20"/>
                <w:szCs w:val="20"/>
                <w:color w:val="auto"/>
              </w:rPr>
            </w:pPr>
            <w:r>
              <w:rPr>
                <w:rFonts w:ascii="Arial" w:cs="Arial" w:eastAsia="Arial" w:hAnsi="Arial"/>
                <w:sz w:val="18"/>
                <w:szCs w:val="18"/>
                <w:b w:val="1"/>
                <w:bCs w:val="1"/>
                <w:color w:val="auto"/>
                <w:w w:val="92"/>
              </w:rPr>
              <w:t xml:space="preserve">Date: </w:t>
            </w:r>
            <w:r>
              <w:rPr>
                <w:rFonts w:ascii="Arial" w:cs="Arial" w:eastAsia="Arial" w:hAnsi="Arial"/>
                <w:sz w:val="18"/>
                <w:szCs w:val="18"/>
                <w:color w:val="auto"/>
                <w:w w:val="92"/>
              </w:rPr>
              <w:t>June 6, 2013</w:t>
            </w: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tc>
      </w:tr>
    </w:tbl>
    <w:p>
      <w:pPr>
        <w:ind w:left="16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Paley Center for Media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10019</w:t>
      </w:r>
    </w:p>
    <w:p>
      <w:pPr>
        <w:spacing w:after="0" w:line="3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88900</wp:posOffset>
            </wp:positionV>
            <wp:extent cx="341312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3125" cy="394335"/>
                    </a:xfrm>
                    <a:prstGeom prst="rect">
                      <a:avLst/>
                    </a:prstGeom>
                    <a:noFill/>
                  </pic:spPr>
                </pic:pic>
              </a:graphicData>
            </a:graphic>
          </wp:anchor>
        </w:drawing>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0" w:lineRule="exact"/>
        <w:rPr>
          <w:sz w:val="20"/>
          <w:szCs w:val="20"/>
          <w:color w:val="auto"/>
        </w:rPr>
      </w:pPr>
    </w:p>
    <w:p>
      <w:pPr>
        <w:sectPr>
          <w:pgSz w:w="11900" w:h="16838" w:orient="portrait"/>
          <w:cols w:equalWidth="0" w:num="2">
            <w:col w:w="5120" w:space="720"/>
            <w:col w:w="5260"/>
          </w:cols>
          <w:pgMar w:left="240" w:top="274" w:right="5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M59364-P39391-Z60273</w:t>
      </w:r>
    </w:p>
    <w:p>
      <w:pPr>
        <w:sectPr>
          <w:pgSz w:w="11900" w:h="16838" w:orient="portrait"/>
          <w:cols w:equalWidth="0" w:num="1">
            <w:col w:w="11100"/>
          </w:cols>
          <w:pgMar w:left="240" w:top="274" w:right="559" w:bottom="1440" w:gutter="0" w:footer="0" w:header="0"/>
          <w:type w:val="continuous"/>
        </w:sectPr>
      </w:pPr>
    </w:p>
    <w:bookmarkStart w:id="2" w:name="page3"/>
    <w:bookmarkEnd w:id="2"/>
    <w:tbl>
      <w:tblPr>
        <w:tblLayout w:type="fixed"/>
        <w:tblInd w:w="120" w:type="dxa"/>
        <w:tblCellMar>
          <w:top w:w="0" w:type="dxa"/>
          <w:left w:w="0" w:type="dxa"/>
          <w:bottom w:w="0" w:type="dxa"/>
          <w:right w:w="0" w:type="dxa"/>
        </w:tblCellMar>
      </w:tblPr>
      <w:tr>
        <w:trPr>
          <w:trHeight w:val="222"/>
        </w:trPr>
        <w:tc>
          <w:tcPr>
            <w:tcW w:w="1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780" w:type="dxa"/>
            <w:vAlign w:val="bottom"/>
          </w:tcPr>
          <w:p>
            <w:pPr>
              <w:jc w:val="center"/>
              <w:ind w:right="3572"/>
              <w:spacing w:after="0"/>
              <w:rPr>
                <w:sz w:val="20"/>
                <w:szCs w:val="20"/>
                <w:color w:val="auto"/>
              </w:rPr>
            </w:pPr>
            <w:r>
              <w:rPr>
                <w:rFonts w:ascii="Arial" w:cs="Arial" w:eastAsia="Arial" w:hAnsi="Arial"/>
                <w:sz w:val="18"/>
                <w:szCs w:val="18"/>
                <w:color w:val="auto"/>
                <w:w w:val="88"/>
              </w:rPr>
              <w:t xml:space="preserve">— </w:t>
            </w:r>
            <w:r>
              <w:rPr>
                <w:rFonts w:ascii="Arial" w:cs="Arial" w:eastAsia="Arial" w:hAnsi="Arial"/>
                <w:sz w:val="18"/>
                <w:szCs w:val="18"/>
                <w:b w:val="1"/>
                <w:bCs w:val="1"/>
                <w:color w:val="auto"/>
                <w:w w:val="88"/>
              </w:rPr>
              <w:t>Before You Vote</w:t>
            </w:r>
            <w:r>
              <w:rPr>
                <w:rFonts w:ascii="Arial" w:cs="Arial" w:eastAsia="Arial" w:hAnsi="Arial"/>
                <w:sz w:val="18"/>
                <w:szCs w:val="18"/>
                <w:color w:val="auto"/>
                <w:w w:val="88"/>
              </w:rPr>
              <w:t xml:space="preserve"> —</w:t>
            </w:r>
          </w:p>
        </w:tc>
      </w:tr>
      <w:tr>
        <w:trPr>
          <w:trHeight w:val="222"/>
        </w:trPr>
        <w:tc>
          <w:tcPr>
            <w:tcW w:w="1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780" w:type="dxa"/>
            <w:vAlign w:val="bottom"/>
          </w:tcPr>
          <w:p>
            <w:pPr>
              <w:jc w:val="center"/>
              <w:ind w:right="3592"/>
              <w:spacing w:after="0"/>
              <w:rPr>
                <w:sz w:val="20"/>
                <w:szCs w:val="20"/>
                <w:color w:val="auto"/>
              </w:rPr>
            </w:pPr>
            <w:r>
              <w:rPr>
                <w:rFonts w:ascii="Arial" w:cs="Arial" w:eastAsia="Arial" w:hAnsi="Arial"/>
                <w:sz w:val="18"/>
                <w:szCs w:val="18"/>
                <w:color w:val="auto"/>
                <w:w w:val="89"/>
              </w:rPr>
              <w:t>How to Access the Proxy Materials</w:t>
            </w:r>
          </w:p>
        </w:tc>
      </w:tr>
      <w:tr>
        <w:trPr>
          <w:trHeight w:val="83"/>
        </w:trPr>
        <w:tc>
          <w:tcPr>
            <w:tcW w:w="11320" w:type="dxa"/>
            <w:vAlign w:val="bottom"/>
            <w:tcBorders>
              <w:bottom w:val="single" w:sz="8" w:color="auto"/>
            </w:tcBorders>
            <w:gridSpan w:val="3"/>
          </w:tcPr>
          <w:p>
            <w:pPr>
              <w:spacing w:after="0"/>
              <w:rPr>
                <w:sz w:val="7"/>
                <w:szCs w:val="7"/>
                <w:color w:val="auto"/>
              </w:rPr>
            </w:pPr>
          </w:p>
        </w:tc>
      </w:tr>
      <w:tr>
        <w:trPr>
          <w:trHeight w:val="262"/>
        </w:trPr>
        <w:tc>
          <w:tcPr>
            <w:tcW w:w="11320" w:type="dxa"/>
            <w:vAlign w:val="bottom"/>
            <w:gridSpan w:val="3"/>
          </w:tcPr>
          <w:p>
            <w:pPr>
              <w:ind w:left="22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84"/>
        </w:trPr>
        <w:tc>
          <w:tcPr>
            <w:tcW w:w="1200" w:type="dxa"/>
            <w:vAlign w:val="bottom"/>
          </w:tcPr>
          <w:p>
            <w:pPr>
              <w:ind w:left="220"/>
              <w:spacing w:after="0"/>
              <w:rPr>
                <w:sz w:val="20"/>
                <w:szCs w:val="20"/>
                <w:color w:val="auto"/>
              </w:rPr>
            </w:pPr>
            <w:r>
              <w:rPr>
                <w:rFonts w:ascii="Arial" w:cs="Arial" w:eastAsia="Arial" w:hAnsi="Arial"/>
                <w:sz w:val="18"/>
                <w:szCs w:val="18"/>
                <w:color w:val="auto"/>
              </w:rPr>
              <w:t>NOTICE</w:t>
            </w:r>
          </w:p>
        </w:tc>
        <w:tc>
          <w:tcPr>
            <w:tcW w:w="2340" w:type="dxa"/>
            <w:vAlign w:val="bottom"/>
          </w:tcPr>
          <w:p>
            <w:pPr>
              <w:ind w:left="360"/>
              <w:spacing w:after="0"/>
              <w:rPr>
                <w:sz w:val="20"/>
                <w:szCs w:val="20"/>
                <w:color w:val="auto"/>
              </w:rPr>
            </w:pPr>
            <w:r>
              <w:rPr>
                <w:rFonts w:ascii="Arial" w:cs="Arial" w:eastAsia="Arial" w:hAnsi="Arial"/>
                <w:sz w:val="18"/>
                <w:szCs w:val="18"/>
                <w:color w:val="auto"/>
              </w:rPr>
              <w:t>PROXY STATEMENT</w:t>
            </w:r>
          </w:p>
        </w:tc>
        <w:tc>
          <w:tcPr>
            <w:tcW w:w="7780" w:type="dxa"/>
            <w:vAlign w:val="bottom"/>
          </w:tcPr>
          <w:p>
            <w:pPr>
              <w:ind w:left="360"/>
              <w:spacing w:after="0"/>
              <w:rPr>
                <w:sz w:val="20"/>
                <w:szCs w:val="20"/>
                <w:color w:val="auto"/>
              </w:rPr>
            </w:pPr>
            <w:r>
              <w:rPr>
                <w:rFonts w:ascii="Arial" w:cs="Arial" w:eastAsia="Arial" w:hAnsi="Arial"/>
                <w:sz w:val="18"/>
                <w:szCs w:val="18"/>
                <w:color w:val="auto"/>
              </w:rPr>
              <w:t>ANNUAL REPORT ON FORM 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54875" cy="257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573020"/>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View Online:</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995045"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5045" cy="10287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 </w:t>
      </w:r>
      <w:r>
        <w:rPr>
          <w:rFonts w:ascii="Arial" w:cs="Arial" w:eastAsia="Arial" w:hAnsi="Arial"/>
          <w:sz w:val="16"/>
          <w:szCs w:val="16"/>
          <w:i w:val="1"/>
          <w:iCs w:val="1"/>
          <w:color w:val="auto"/>
        </w:rPr>
        <w:t>www.proxyvote.com.</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9" w:lineRule="exact"/>
        <w:rPr>
          <w:sz w:val="20"/>
          <w:szCs w:val="20"/>
          <w:color w:val="auto"/>
        </w:rPr>
      </w:pPr>
    </w:p>
    <w:p>
      <w:pPr>
        <w:ind w:left="340" w:right="420"/>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1"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rPr>
              <w:t>www.proxyvote.com</w:t>
            </w:r>
          </w:p>
        </w:tc>
      </w:tr>
      <w:tr>
        <w:trPr>
          <w:trHeight w:val="210"/>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rPr>
              <w:t>1-800-579-1639</w:t>
            </w:r>
          </w:p>
        </w:tc>
      </w:tr>
      <w:tr>
        <w:trPr>
          <w:trHeight w:val="275"/>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21"/>
                <w:szCs w:val="21"/>
                <w:i w:val="1"/>
                <w:iCs w:val="1"/>
                <w:color w:val="auto"/>
              </w:rPr>
              <w:t>*</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w w:val="88"/>
              </w:rPr>
              <w:t>sendmaterial@proxyvote.com</w:t>
            </w:r>
          </w:p>
        </w:tc>
      </w:tr>
    </w:tbl>
    <w:p>
      <w:pPr>
        <w:spacing w:after="0" w:line="23" w:lineRule="exact"/>
        <w:rPr>
          <w:sz w:val="20"/>
          <w:szCs w:val="20"/>
          <w:color w:val="auto"/>
        </w:rPr>
      </w:pPr>
    </w:p>
    <w:p>
      <w:pPr>
        <w:jc w:val="both"/>
        <w:ind w:left="540" w:right="340" w:hanging="215"/>
        <w:spacing w:after="0" w:line="261"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 xml:space="preserve">If requesting materials by e-mail, please send a blank e-mail with the information that is printed in the box marked by the arrow </w:t>
      </w:r>
      <w:r>
        <w:rPr>
          <w:sz w:val="1"/>
          <w:szCs w:val="1"/>
          <w:color w:val="auto"/>
        </w:rPr>
        <w:drawing>
          <wp:inline distT="0" distB="0" distL="0" distR="0">
            <wp:extent cx="99504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53" w:lineRule="exact"/>
        <w:rPr>
          <w:sz w:val="20"/>
          <w:szCs w:val="20"/>
          <w:color w:val="auto"/>
        </w:rPr>
      </w:pPr>
    </w:p>
    <w:p>
      <w:pPr>
        <w:ind w:left="340" w:right="78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23, 2013 to facilitate timely delivery.</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How To Vote</w:t>
      </w:r>
      <w:r>
        <w:rPr>
          <w:rFonts w:ascii="Arial" w:cs="Arial" w:eastAsia="Arial" w:hAnsi="Arial"/>
          <w:sz w:val="18"/>
          <w:szCs w:val="18"/>
          <w:color w:val="auto"/>
        </w:rPr>
        <w:t xml:space="preserve"> —</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7186295" cy="1389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1389380"/>
                    </a:xfrm>
                    <a:prstGeom prst="rect">
                      <a:avLst/>
                    </a:prstGeom>
                    <a:noFill/>
                  </pic:spPr>
                </pic:pic>
              </a:graphicData>
            </a:graphic>
          </wp:anchor>
        </w:drawing>
      </w:r>
    </w:p>
    <w:p>
      <w:pPr>
        <w:spacing w:after="0" w:line="301" w:lineRule="exact"/>
        <w:rPr>
          <w:sz w:val="20"/>
          <w:szCs w:val="20"/>
          <w:color w:val="auto"/>
        </w:rPr>
      </w:pPr>
    </w:p>
    <w:p>
      <w:pPr>
        <w:jc w:val="both"/>
        <w:ind w:left="340" w:right="340"/>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 attendance ticket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holding the meeting. Please check AMC Networks Inc.’s Proxy Statement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68580" cy="128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6510"/>
                    </a:xfrm>
                    <a:prstGeom prst="rect">
                      <a:avLst/>
                    </a:prstGeom>
                    <a:noFill/>
                  </pic:spPr>
                </pic:pic>
              </a:graphicData>
            </a:graphic>
          </wp:anchor>
        </w:drawing>
      </w:r>
    </w:p>
    <w:p>
      <w:pPr>
        <w:spacing w:after="0" w:line="112" w:lineRule="exact"/>
        <w:rPr>
          <w:sz w:val="20"/>
          <w:szCs w:val="20"/>
          <w:color w:val="auto"/>
        </w:rPr>
      </w:pPr>
    </w:p>
    <w:p>
      <w:pPr>
        <w:ind w:left="340" w:right="1340"/>
        <w:spacing w:after="0" w:line="27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995045"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504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M59365-P39391-Z60273</w:t>
      </w:r>
    </w:p>
    <w:p>
      <w:pPr>
        <w:sectPr>
          <w:pgSz w:w="11900" w:h="16838" w:orient="portrait"/>
          <w:cols w:equalWidth="0" w:num="1">
            <w:col w:w="11440"/>
          </w:cols>
          <w:pgMar w:left="240" w:top="274" w:right="219" w:bottom="1440" w:gutter="0" w:footer="0" w:header="0"/>
        </w:sectPr>
      </w:pPr>
    </w:p>
    <w:bookmarkStart w:id="3" w:name="page4"/>
    <w:bookmarkEnd w:id="3"/>
    <w:p>
      <w:pPr>
        <w:ind w:lef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72548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71450"/>
                    </a:xfrm>
                    <a:prstGeom prst="rect">
                      <a:avLst/>
                    </a:prstGeom>
                    <a:noFill/>
                  </pic:spPr>
                </pic:pic>
              </a:graphicData>
            </a:graphic>
          </wp:anchor>
        </w:drawing>
        <w:t>Class A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Director nominees:</w:t>
      </w:r>
    </w:p>
    <w:p>
      <w:pPr>
        <w:spacing w:after="0" w:line="13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the following nominees as Directors:</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(01)</w:t>
            </w:r>
          </w:p>
        </w:tc>
        <w:tc>
          <w:tcPr>
            <w:tcW w:w="1620" w:type="dxa"/>
            <w:vAlign w:val="bottom"/>
          </w:tcPr>
          <w:p>
            <w:pPr>
              <w:ind w:left="80"/>
              <w:spacing w:after="0"/>
              <w:rPr>
                <w:sz w:val="20"/>
                <w:szCs w:val="20"/>
                <w:color w:val="auto"/>
              </w:rPr>
            </w:pPr>
            <w:r>
              <w:rPr>
                <w:rFonts w:ascii="Arial" w:cs="Arial" w:eastAsia="Arial" w:hAnsi="Arial"/>
                <w:sz w:val="18"/>
                <w:szCs w:val="18"/>
                <w:color w:val="auto"/>
              </w:rPr>
              <w:t>Neil M. Ashe</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300" w:type="dxa"/>
            <w:vAlign w:val="bottom"/>
          </w:tcPr>
          <w:p>
            <w:pPr>
              <w:ind w:left="80"/>
              <w:spacing w:after="0"/>
              <w:rPr>
                <w:sz w:val="20"/>
                <w:szCs w:val="20"/>
                <w:color w:val="auto"/>
              </w:rPr>
            </w:pPr>
            <w:r>
              <w:rPr>
                <w:rFonts w:ascii="Arial" w:cs="Arial" w:eastAsia="Arial" w:hAnsi="Arial"/>
                <w:sz w:val="18"/>
                <w:szCs w:val="18"/>
                <w:color w:val="auto"/>
              </w:rPr>
              <w:t>Carl E. Vogel</w:t>
            </w:r>
          </w:p>
        </w:tc>
      </w:tr>
      <w:tr>
        <w:trPr>
          <w:trHeight w:val="222"/>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(02)</w:t>
            </w:r>
          </w:p>
        </w:tc>
        <w:tc>
          <w:tcPr>
            <w:tcW w:w="1620" w:type="dxa"/>
            <w:vAlign w:val="bottom"/>
          </w:tcPr>
          <w:p>
            <w:pPr>
              <w:ind w:left="80"/>
              <w:spacing w:after="0"/>
              <w:rPr>
                <w:sz w:val="20"/>
                <w:szCs w:val="20"/>
                <w:color w:val="auto"/>
              </w:rPr>
            </w:pPr>
            <w:r>
              <w:rPr>
                <w:rFonts w:ascii="Arial" w:cs="Arial" w:eastAsia="Arial" w:hAnsi="Arial"/>
                <w:sz w:val="18"/>
                <w:szCs w:val="18"/>
                <w:color w:val="auto"/>
              </w:rPr>
              <w:t>Alan D. Schwartz</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300" w:type="dxa"/>
            <w:vAlign w:val="bottom"/>
          </w:tcPr>
          <w:p>
            <w:pPr>
              <w:ind w:left="80"/>
              <w:spacing w:after="0"/>
              <w:rPr>
                <w:sz w:val="20"/>
                <w:szCs w:val="20"/>
                <w:color w:val="auto"/>
              </w:rPr>
            </w:pPr>
            <w:r>
              <w:rPr>
                <w:rFonts w:ascii="Arial" w:cs="Arial" w:eastAsia="Arial" w:hAnsi="Arial"/>
                <w:sz w:val="18"/>
                <w:szCs w:val="18"/>
                <w:color w:val="auto"/>
                <w:w w:val="89"/>
              </w:rPr>
              <w:t>Robert C. Wright</w:t>
            </w:r>
          </w:p>
        </w:tc>
      </w:tr>
    </w:tbl>
    <w:p>
      <w:pPr>
        <w:ind w:left="840" w:hanging="46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Leonard Tow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7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KPMG LLP as independent registered public accounting firm of the Company for fiscal year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PALEY CENTER FOR 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Paley Center for Media is the site of our 2013 Annual Meeting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Paley Center for Media is located at 25 West 52</w:t>
      </w:r>
      <w:r>
        <w:rPr>
          <w:rFonts w:ascii="Arial" w:cs="Arial" w:eastAsia="Arial" w:hAnsi="Arial"/>
          <w:sz w:val="11"/>
          <w:szCs w:val="11"/>
          <w:color w:val="auto"/>
        </w:rPr>
        <w:t>nd</w:t>
      </w:r>
      <w:r>
        <w:rPr>
          <w:rFonts w:ascii="Arial" w:cs="Arial" w:eastAsia="Arial" w:hAnsi="Arial"/>
          <w:sz w:val="18"/>
          <w:szCs w:val="18"/>
          <w:color w:val="auto"/>
        </w:rPr>
        <w:t xml:space="preserve"> Street, (between Fifth and Sixth Avenues), 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SUBWAY:</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Take any of the following subway lines: E or M to Fifth Avenue and 53</w:t>
      </w:r>
      <w:r>
        <w:rPr>
          <w:rFonts w:ascii="Arial" w:cs="Arial" w:eastAsia="Arial" w:hAnsi="Arial"/>
          <w:sz w:val="11"/>
          <w:szCs w:val="11"/>
          <w:color w:val="auto"/>
        </w:rPr>
        <w:t>rd</w:t>
      </w:r>
      <w:r>
        <w:rPr>
          <w:rFonts w:ascii="Arial" w:cs="Arial" w:eastAsia="Arial" w:hAnsi="Arial"/>
          <w:sz w:val="18"/>
          <w:szCs w:val="18"/>
          <w:color w:val="auto"/>
        </w:rPr>
        <w:t xml:space="preserve"> Street; N or R to 49</w:t>
      </w:r>
      <w:r>
        <w:rPr>
          <w:rFonts w:ascii="Arial" w:cs="Arial" w:eastAsia="Arial" w:hAnsi="Arial"/>
          <w:sz w:val="11"/>
          <w:szCs w:val="11"/>
          <w:color w:val="auto"/>
        </w:rPr>
        <w:t>th</w:t>
      </w:r>
      <w:r>
        <w:rPr>
          <w:rFonts w:ascii="Arial" w:cs="Arial" w:eastAsia="Arial" w:hAnsi="Arial"/>
          <w:sz w:val="18"/>
          <w:szCs w:val="18"/>
          <w:color w:val="auto"/>
        </w:rPr>
        <w:t xml:space="preserve"> Street and Seventh Avenue; 1 to 50</w:t>
      </w:r>
      <w:r>
        <w:rPr>
          <w:rFonts w:ascii="Arial" w:cs="Arial" w:eastAsia="Arial" w:hAnsi="Arial"/>
          <w:sz w:val="11"/>
          <w:szCs w:val="11"/>
          <w:color w:val="auto"/>
        </w:rPr>
        <w:t>th</w:t>
      </w:r>
      <w:r>
        <w:rPr>
          <w:rFonts w:ascii="Arial" w:cs="Arial" w:eastAsia="Arial" w:hAnsi="Arial"/>
          <w:sz w:val="18"/>
          <w:szCs w:val="18"/>
          <w:color w:val="auto"/>
        </w:rPr>
        <w:t xml:space="preserve"> Street and Broadway; B, D, F, or M to 47-50 Street/Rockefeller Center. The Paley Center is located on 52</w:t>
      </w:r>
      <w:r>
        <w:rPr>
          <w:rFonts w:ascii="Arial" w:cs="Arial" w:eastAsia="Arial" w:hAnsi="Arial"/>
          <w:sz w:val="11"/>
          <w:szCs w:val="11"/>
          <w:color w:val="auto"/>
        </w:rPr>
        <w:t>nd</w:t>
      </w:r>
      <w:r>
        <w:rPr>
          <w:rFonts w:ascii="Arial" w:cs="Arial" w:eastAsia="Arial" w:hAnsi="Arial"/>
          <w:sz w:val="18"/>
          <w:szCs w:val="18"/>
          <w:color w:val="auto"/>
        </w:rPr>
        <w:t xml:space="preserve"> Street between Fifth and Sixth Avenues.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CAR OR TAXI:</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 xml:space="preserve">From the East: </w:t>
      </w:r>
      <w:r>
        <w:rPr>
          <w:rFonts w:ascii="Arial" w:cs="Arial" w:eastAsia="Arial" w:hAnsi="Arial"/>
          <w:sz w:val="18"/>
          <w:szCs w:val="18"/>
          <w:color w:val="auto"/>
        </w:rPr>
        <w:t>Take I-495 West toward New York/Midtown Tunnel/Manhattan. Take the exit toward 38-40 Sts/37 St. Turn slight left onto East 37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Street. Take</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right onto 3</w:t>
      </w:r>
      <w:r>
        <w:rPr>
          <w:rFonts w:ascii="Arial" w:cs="Arial" w:eastAsia="Arial" w:hAnsi="Arial"/>
          <w:sz w:val="11"/>
          <w:szCs w:val="11"/>
          <w:color w:val="auto"/>
        </w:rPr>
        <w:t>rd</w:t>
      </w:r>
      <w:r>
        <w:rPr>
          <w:rFonts w:ascii="Arial" w:cs="Arial" w:eastAsia="Arial" w:hAnsi="Arial"/>
          <w:sz w:val="18"/>
          <w:szCs w:val="18"/>
          <w:color w:val="auto"/>
        </w:rPr>
        <w:t xml:space="preserve"> Avenue. Turn left onto East 42</w:t>
      </w:r>
      <w:r>
        <w:rPr>
          <w:rFonts w:ascii="Arial" w:cs="Arial" w:eastAsia="Arial" w:hAnsi="Arial"/>
          <w:sz w:val="11"/>
          <w:szCs w:val="11"/>
          <w:color w:val="auto"/>
        </w:rPr>
        <w:t>nd</w:t>
      </w:r>
      <w:r>
        <w:rPr>
          <w:rFonts w:ascii="Arial" w:cs="Arial" w:eastAsia="Arial" w:hAnsi="Arial"/>
          <w:sz w:val="18"/>
          <w:szCs w:val="18"/>
          <w:color w:val="auto"/>
        </w:rPr>
        <w:t xml:space="preserve"> Street. Turn right onto 6</w:t>
      </w:r>
      <w:r>
        <w:rPr>
          <w:rFonts w:ascii="Arial" w:cs="Arial" w:eastAsia="Arial" w:hAnsi="Arial"/>
          <w:sz w:val="11"/>
          <w:szCs w:val="11"/>
          <w:color w:val="auto"/>
        </w:rPr>
        <w:t>th</w:t>
      </w:r>
      <w:r>
        <w:rPr>
          <w:rFonts w:ascii="Arial" w:cs="Arial" w:eastAsia="Arial" w:hAnsi="Arial"/>
          <w:sz w:val="18"/>
          <w:szCs w:val="18"/>
          <w:color w:val="auto"/>
        </w:rPr>
        <w:t xml:space="preserve"> Avenue/Avenue of the Americas. Turn right onto West 52</w:t>
      </w:r>
      <w:r>
        <w:rPr>
          <w:rFonts w:ascii="Arial" w:cs="Arial" w:eastAsia="Arial" w:hAnsi="Arial"/>
          <w:sz w:val="11"/>
          <w:szCs w:val="11"/>
          <w:color w:val="auto"/>
        </w:rPr>
        <w:t>nd</w:t>
      </w:r>
      <w:r>
        <w:rPr>
          <w:rFonts w:ascii="Arial" w:cs="Arial" w:eastAsia="Arial" w:hAnsi="Arial"/>
          <w:sz w:val="18"/>
          <w:szCs w:val="18"/>
          <w:color w:val="auto"/>
        </w:rPr>
        <w:t xml:space="preserve"> Street. The Paley Center will be on the left.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From the West: </w:t>
      </w:r>
      <w:r>
        <w:rPr>
          <w:rFonts w:ascii="Arial" w:cs="Arial" w:eastAsia="Arial" w:hAnsi="Arial"/>
          <w:sz w:val="18"/>
          <w:szCs w:val="18"/>
          <w:color w:val="auto"/>
        </w:rPr>
        <w:t>Take NJ-495 East/Lincoln Tunnel toward New York City. Continue onto the Lincoln Tunnel. Take the exit toward Dyer Avenue. Keep left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fork, follow signs for New York 9A/42 Street/Uptown/Theater District. Make slight right onto Dyer Avenue. Turn right onto West 42</w:t>
      </w:r>
      <w:r>
        <w:rPr>
          <w:rFonts w:ascii="Arial" w:cs="Arial" w:eastAsia="Arial" w:hAnsi="Arial"/>
          <w:sz w:val="11"/>
          <w:szCs w:val="11"/>
          <w:color w:val="auto"/>
        </w:rPr>
        <w:t>nd</w:t>
      </w:r>
      <w:r>
        <w:rPr>
          <w:rFonts w:ascii="Arial" w:cs="Arial" w:eastAsia="Arial" w:hAnsi="Arial"/>
          <w:sz w:val="18"/>
          <w:szCs w:val="18"/>
          <w:color w:val="auto"/>
        </w:rPr>
        <w:t xml:space="preserve"> Street. Turn left onto Sixth Avenue. Turn right onto West 52</w:t>
      </w:r>
      <w:r>
        <w:rPr>
          <w:rFonts w:ascii="Arial" w:cs="Arial" w:eastAsia="Arial" w:hAnsi="Arial"/>
          <w:sz w:val="11"/>
          <w:szCs w:val="11"/>
          <w:color w:val="auto"/>
        </w:rPr>
        <w:t>nd</w:t>
      </w:r>
      <w:r>
        <w:rPr>
          <w:rFonts w:ascii="Arial" w:cs="Arial" w:eastAsia="Arial" w:hAnsi="Arial"/>
          <w:sz w:val="18"/>
          <w:szCs w:val="18"/>
          <w:color w:val="auto"/>
        </w:rPr>
        <w:t xml:space="preserve"> Street. The Paley Center will be on the left.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M59366-P39391-Z60273</w:t>
      </w:r>
    </w:p>
    <w:p>
      <w:pPr>
        <w:sectPr>
          <w:pgSz w:w="11900" w:h="16838" w:orient="portrait"/>
          <w:cols w:equalWidth="0" w:num="1">
            <w:col w:w="11380"/>
          </w:cols>
          <w:pgMar w:left="240" w:top="301" w:right="279" w:bottom="1440" w:gutter="0" w:footer="0" w:header="0"/>
        </w:sectPr>
      </w:pPr>
    </w:p>
    <w:bookmarkStart w:id="4" w:name="page5"/>
    <w:bookmarkEnd w:id="4"/>
    <w:p>
      <w:pPr>
        <w:ind w:left="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72548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71450"/>
                    </a:xfrm>
                    <a:prstGeom prst="rect">
                      <a:avLst/>
                    </a:prstGeom>
                    <a:noFill/>
                  </pic:spPr>
                </pic:pic>
              </a:graphicData>
            </a:graphic>
          </wp:anchor>
        </w:drawing>
        <w:t>Class B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Director nominees:</w:t>
      </w:r>
    </w:p>
    <w:p>
      <w:pPr>
        <w:spacing w:after="0" w:line="137"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the following nominees as Directors:</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(01)</w:t>
            </w:r>
          </w:p>
        </w:tc>
        <w:tc>
          <w:tcPr>
            <w:tcW w:w="1520" w:type="dxa"/>
            <w:vAlign w:val="bottom"/>
          </w:tcPr>
          <w:p>
            <w:pPr>
              <w:ind w:left="80"/>
              <w:spacing w:after="0"/>
              <w:rPr>
                <w:sz w:val="20"/>
                <w:szCs w:val="20"/>
                <w:color w:val="auto"/>
              </w:rPr>
            </w:pPr>
            <w:r>
              <w:rPr>
                <w:rFonts w:ascii="Arial" w:cs="Arial" w:eastAsia="Arial" w:hAnsi="Arial"/>
                <w:sz w:val="18"/>
                <w:szCs w:val="18"/>
                <w:color w:val="auto"/>
              </w:rPr>
              <w:t>William J. Bell</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720" w:type="dxa"/>
            <w:vAlign w:val="bottom"/>
          </w:tcPr>
          <w:p>
            <w:pPr>
              <w:ind w:left="80"/>
              <w:spacing w:after="0"/>
              <w:rPr>
                <w:sz w:val="20"/>
                <w:szCs w:val="20"/>
                <w:color w:val="auto"/>
              </w:rPr>
            </w:pPr>
            <w:r>
              <w:rPr>
                <w:rFonts w:ascii="Arial" w:cs="Arial" w:eastAsia="Arial" w:hAnsi="Arial"/>
                <w:sz w:val="18"/>
                <w:szCs w:val="18"/>
                <w:color w:val="auto"/>
              </w:rPr>
              <w:t>Patrick F. Dolan</w:t>
            </w:r>
          </w:p>
        </w:tc>
      </w:tr>
      <w:tr>
        <w:trPr>
          <w:trHeight w:val="216"/>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(02)</w:t>
            </w:r>
          </w:p>
        </w:tc>
        <w:tc>
          <w:tcPr>
            <w:tcW w:w="1520" w:type="dxa"/>
            <w:vAlign w:val="bottom"/>
          </w:tcPr>
          <w:p>
            <w:pPr>
              <w:ind w:left="80"/>
              <w:spacing w:after="0"/>
              <w:rPr>
                <w:sz w:val="20"/>
                <w:szCs w:val="20"/>
                <w:color w:val="auto"/>
              </w:rPr>
            </w:pPr>
            <w:r>
              <w:rPr>
                <w:rFonts w:ascii="Arial" w:cs="Arial" w:eastAsia="Arial" w:hAnsi="Arial"/>
                <w:sz w:val="18"/>
                <w:szCs w:val="18"/>
                <w:color w:val="auto"/>
              </w:rPr>
              <w:t>Charles F. Dolan</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1720" w:type="dxa"/>
            <w:vAlign w:val="bottom"/>
          </w:tcPr>
          <w:p>
            <w:pPr>
              <w:ind w:left="80"/>
              <w:spacing w:after="0"/>
              <w:rPr>
                <w:sz w:val="20"/>
                <w:szCs w:val="20"/>
                <w:color w:val="auto"/>
              </w:rPr>
            </w:pPr>
            <w:r>
              <w:rPr>
                <w:rFonts w:ascii="Arial" w:cs="Arial" w:eastAsia="Arial" w:hAnsi="Arial"/>
                <w:sz w:val="18"/>
                <w:szCs w:val="18"/>
                <w:color w:val="auto"/>
              </w:rPr>
              <w:t>Thomas C. Dolan</w:t>
            </w:r>
          </w:p>
        </w:tc>
      </w:tr>
      <w:tr>
        <w:trPr>
          <w:trHeight w:val="216"/>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(03)</w:t>
            </w:r>
          </w:p>
        </w:tc>
        <w:tc>
          <w:tcPr>
            <w:tcW w:w="1520" w:type="dxa"/>
            <w:vAlign w:val="bottom"/>
          </w:tcPr>
          <w:p>
            <w:pPr>
              <w:ind w:left="80"/>
              <w:spacing w:after="0"/>
              <w:rPr>
                <w:sz w:val="20"/>
                <w:szCs w:val="20"/>
                <w:color w:val="auto"/>
              </w:rPr>
            </w:pPr>
            <w:r>
              <w:rPr>
                <w:rFonts w:ascii="Arial" w:cs="Arial" w:eastAsia="Arial" w:hAnsi="Arial"/>
                <w:sz w:val="18"/>
                <w:szCs w:val="18"/>
                <w:color w:val="auto"/>
              </w:rPr>
              <w:t>James L. Dolan</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720" w:type="dxa"/>
            <w:vAlign w:val="bottom"/>
          </w:tcPr>
          <w:p>
            <w:pPr>
              <w:ind w:left="80"/>
              <w:spacing w:after="0"/>
              <w:rPr>
                <w:sz w:val="20"/>
                <w:szCs w:val="20"/>
                <w:color w:val="auto"/>
              </w:rPr>
            </w:pPr>
            <w:r>
              <w:rPr>
                <w:rFonts w:ascii="Arial" w:cs="Arial" w:eastAsia="Arial" w:hAnsi="Arial"/>
                <w:sz w:val="18"/>
                <w:szCs w:val="18"/>
                <w:color w:val="auto"/>
              </w:rPr>
              <w:t>Brian G. Sweeney</w:t>
            </w:r>
          </w:p>
        </w:tc>
      </w:tr>
      <w:tr>
        <w:trPr>
          <w:trHeight w:val="222"/>
        </w:trPr>
        <w:tc>
          <w:tcPr>
            <w:tcW w:w="380" w:type="dxa"/>
            <w:vAlign w:val="bottom"/>
          </w:tcPr>
          <w:p>
            <w:pPr>
              <w:jc w:val="right"/>
              <w:ind w:right="12"/>
              <w:spacing w:after="0"/>
              <w:rPr>
                <w:sz w:val="20"/>
                <w:szCs w:val="20"/>
                <w:color w:val="auto"/>
              </w:rPr>
            </w:pPr>
            <w:r>
              <w:rPr>
                <w:rFonts w:ascii="Arial" w:cs="Arial" w:eastAsia="Arial" w:hAnsi="Arial"/>
                <w:sz w:val="18"/>
                <w:szCs w:val="18"/>
                <w:color w:val="auto"/>
                <w:w w:val="81"/>
              </w:rPr>
              <w:t>(04)</w:t>
            </w:r>
          </w:p>
        </w:tc>
        <w:tc>
          <w:tcPr>
            <w:tcW w:w="1520" w:type="dxa"/>
            <w:vAlign w:val="bottom"/>
          </w:tcPr>
          <w:p>
            <w:pPr>
              <w:ind w:left="80"/>
              <w:spacing w:after="0"/>
              <w:rPr>
                <w:sz w:val="20"/>
                <w:szCs w:val="20"/>
                <w:color w:val="auto"/>
              </w:rPr>
            </w:pPr>
            <w:r>
              <w:rPr>
                <w:rFonts w:ascii="Arial" w:cs="Arial" w:eastAsia="Arial" w:hAnsi="Arial"/>
                <w:sz w:val="18"/>
                <w:szCs w:val="18"/>
                <w:color w:val="auto"/>
              </w:rPr>
              <w:t>Kristin A. Dolan</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720" w:type="dxa"/>
            <w:vAlign w:val="bottom"/>
          </w:tcPr>
          <w:p>
            <w:pPr>
              <w:ind w:left="80"/>
              <w:spacing w:after="0"/>
              <w:rPr>
                <w:sz w:val="20"/>
                <w:szCs w:val="20"/>
                <w:color w:val="auto"/>
              </w:rPr>
            </w:pPr>
            <w:r>
              <w:rPr>
                <w:rFonts w:ascii="Arial" w:cs="Arial" w:eastAsia="Arial" w:hAnsi="Arial"/>
                <w:sz w:val="18"/>
                <w:szCs w:val="18"/>
                <w:color w:val="auto"/>
                <w:w w:val="87"/>
              </w:rPr>
              <w:t>Marianne Dolan Weber</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7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appointment of KPMG LLP as independent registered public accounting firm of the Company for fiscal year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PALEY CENTER FOR 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Paley Center for Media is the site of our 2013 Annual Meeting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Paley Center for Media is located at 25 West 52</w:t>
      </w:r>
      <w:r>
        <w:rPr>
          <w:rFonts w:ascii="Arial" w:cs="Arial" w:eastAsia="Arial" w:hAnsi="Arial"/>
          <w:sz w:val="11"/>
          <w:szCs w:val="11"/>
          <w:color w:val="auto"/>
        </w:rPr>
        <w:t>nd</w:t>
      </w:r>
      <w:r>
        <w:rPr>
          <w:rFonts w:ascii="Arial" w:cs="Arial" w:eastAsia="Arial" w:hAnsi="Arial"/>
          <w:sz w:val="18"/>
          <w:szCs w:val="18"/>
          <w:color w:val="auto"/>
        </w:rPr>
        <w:t xml:space="preserve"> Street, (between Fifth and Sixth Avenues), 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SUBWAY:</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Take any of the following subway lines: E or M to Fifth Avenue and 53</w:t>
      </w:r>
      <w:r>
        <w:rPr>
          <w:rFonts w:ascii="Arial" w:cs="Arial" w:eastAsia="Arial" w:hAnsi="Arial"/>
          <w:sz w:val="11"/>
          <w:szCs w:val="11"/>
          <w:color w:val="auto"/>
        </w:rPr>
        <w:t>rd</w:t>
      </w:r>
      <w:r>
        <w:rPr>
          <w:rFonts w:ascii="Arial" w:cs="Arial" w:eastAsia="Arial" w:hAnsi="Arial"/>
          <w:sz w:val="18"/>
          <w:szCs w:val="18"/>
          <w:color w:val="auto"/>
        </w:rPr>
        <w:t xml:space="preserve"> Street; N or R to 49</w:t>
      </w:r>
      <w:r>
        <w:rPr>
          <w:rFonts w:ascii="Arial" w:cs="Arial" w:eastAsia="Arial" w:hAnsi="Arial"/>
          <w:sz w:val="11"/>
          <w:szCs w:val="11"/>
          <w:color w:val="auto"/>
        </w:rPr>
        <w:t>th</w:t>
      </w:r>
      <w:r>
        <w:rPr>
          <w:rFonts w:ascii="Arial" w:cs="Arial" w:eastAsia="Arial" w:hAnsi="Arial"/>
          <w:sz w:val="18"/>
          <w:szCs w:val="18"/>
          <w:color w:val="auto"/>
        </w:rPr>
        <w:t xml:space="preserve"> Street and Seventh Avenue; 1 to 50</w:t>
      </w:r>
      <w:r>
        <w:rPr>
          <w:rFonts w:ascii="Arial" w:cs="Arial" w:eastAsia="Arial" w:hAnsi="Arial"/>
          <w:sz w:val="11"/>
          <w:szCs w:val="11"/>
          <w:color w:val="auto"/>
        </w:rPr>
        <w:t>th</w:t>
      </w:r>
      <w:r>
        <w:rPr>
          <w:rFonts w:ascii="Arial" w:cs="Arial" w:eastAsia="Arial" w:hAnsi="Arial"/>
          <w:sz w:val="18"/>
          <w:szCs w:val="18"/>
          <w:color w:val="auto"/>
        </w:rPr>
        <w:t xml:space="preserve"> Street and Broadway; B, D, F, or M to 47-50 Street/Rockefeller Center. The Paley Center is located on 52</w:t>
      </w:r>
      <w:r>
        <w:rPr>
          <w:rFonts w:ascii="Arial" w:cs="Arial" w:eastAsia="Arial" w:hAnsi="Arial"/>
          <w:sz w:val="11"/>
          <w:szCs w:val="11"/>
          <w:color w:val="auto"/>
        </w:rPr>
        <w:t>nd</w:t>
      </w:r>
      <w:r>
        <w:rPr>
          <w:rFonts w:ascii="Arial" w:cs="Arial" w:eastAsia="Arial" w:hAnsi="Arial"/>
          <w:sz w:val="18"/>
          <w:szCs w:val="18"/>
          <w:color w:val="auto"/>
        </w:rPr>
        <w:t xml:space="preserve"> Street between Fifth and Sixth Avenues.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CAR OR TAXI:</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 xml:space="preserve">From the East: </w:t>
      </w:r>
      <w:r>
        <w:rPr>
          <w:rFonts w:ascii="Arial" w:cs="Arial" w:eastAsia="Arial" w:hAnsi="Arial"/>
          <w:sz w:val="18"/>
          <w:szCs w:val="18"/>
          <w:color w:val="auto"/>
        </w:rPr>
        <w:t>Take I-495 West toward New York/Midtown Tunnel/Manhattan. Take the exit toward 38-40 Sts/37 St. Turn slight left onto East 37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Street. Take</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right onto 3</w:t>
      </w:r>
      <w:r>
        <w:rPr>
          <w:rFonts w:ascii="Arial" w:cs="Arial" w:eastAsia="Arial" w:hAnsi="Arial"/>
          <w:sz w:val="11"/>
          <w:szCs w:val="11"/>
          <w:color w:val="auto"/>
        </w:rPr>
        <w:t>rd</w:t>
      </w:r>
      <w:r>
        <w:rPr>
          <w:rFonts w:ascii="Arial" w:cs="Arial" w:eastAsia="Arial" w:hAnsi="Arial"/>
          <w:sz w:val="18"/>
          <w:szCs w:val="18"/>
          <w:color w:val="auto"/>
        </w:rPr>
        <w:t xml:space="preserve"> Avenue. Turn left onto East 42</w:t>
      </w:r>
      <w:r>
        <w:rPr>
          <w:rFonts w:ascii="Arial" w:cs="Arial" w:eastAsia="Arial" w:hAnsi="Arial"/>
          <w:sz w:val="11"/>
          <w:szCs w:val="11"/>
          <w:color w:val="auto"/>
        </w:rPr>
        <w:t>nd</w:t>
      </w:r>
      <w:r>
        <w:rPr>
          <w:rFonts w:ascii="Arial" w:cs="Arial" w:eastAsia="Arial" w:hAnsi="Arial"/>
          <w:sz w:val="18"/>
          <w:szCs w:val="18"/>
          <w:color w:val="auto"/>
        </w:rPr>
        <w:t xml:space="preserve"> Street. Turn right onto 6</w:t>
      </w:r>
      <w:r>
        <w:rPr>
          <w:rFonts w:ascii="Arial" w:cs="Arial" w:eastAsia="Arial" w:hAnsi="Arial"/>
          <w:sz w:val="11"/>
          <w:szCs w:val="11"/>
          <w:color w:val="auto"/>
        </w:rPr>
        <w:t>th</w:t>
      </w:r>
      <w:r>
        <w:rPr>
          <w:rFonts w:ascii="Arial" w:cs="Arial" w:eastAsia="Arial" w:hAnsi="Arial"/>
          <w:sz w:val="18"/>
          <w:szCs w:val="18"/>
          <w:color w:val="auto"/>
        </w:rPr>
        <w:t xml:space="preserve"> Avenue/Avenue of the Americas. Turn right onto West 52</w:t>
      </w:r>
      <w:r>
        <w:rPr>
          <w:rFonts w:ascii="Arial" w:cs="Arial" w:eastAsia="Arial" w:hAnsi="Arial"/>
          <w:sz w:val="11"/>
          <w:szCs w:val="11"/>
          <w:color w:val="auto"/>
        </w:rPr>
        <w:t>nd</w:t>
      </w:r>
      <w:r>
        <w:rPr>
          <w:rFonts w:ascii="Arial" w:cs="Arial" w:eastAsia="Arial" w:hAnsi="Arial"/>
          <w:sz w:val="18"/>
          <w:szCs w:val="18"/>
          <w:color w:val="auto"/>
        </w:rPr>
        <w:t xml:space="preserve"> Street. The Paley Center will be on the left.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From the West: </w:t>
      </w:r>
      <w:r>
        <w:rPr>
          <w:rFonts w:ascii="Arial" w:cs="Arial" w:eastAsia="Arial" w:hAnsi="Arial"/>
          <w:sz w:val="18"/>
          <w:szCs w:val="18"/>
          <w:color w:val="auto"/>
        </w:rPr>
        <w:t>Take NJ-495 East/Lincoln Tunnel toward New York City. Continue onto the Lincoln Tunnel. Take the exit toward Dyer Avenue. Keep left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fork, follow signs for New York 9A/42 Street/Uptown/Theater District. Make slight right onto Dyer Avenue. Turn right onto West 42</w:t>
      </w:r>
      <w:r>
        <w:rPr>
          <w:rFonts w:ascii="Arial" w:cs="Arial" w:eastAsia="Arial" w:hAnsi="Arial"/>
          <w:sz w:val="11"/>
          <w:szCs w:val="11"/>
          <w:color w:val="auto"/>
        </w:rPr>
        <w:t>nd</w:t>
      </w:r>
      <w:r>
        <w:rPr>
          <w:rFonts w:ascii="Arial" w:cs="Arial" w:eastAsia="Arial" w:hAnsi="Arial"/>
          <w:sz w:val="18"/>
          <w:szCs w:val="18"/>
          <w:color w:val="auto"/>
        </w:rPr>
        <w:t xml:space="preserve"> Street. Turn left onto Sixth Avenue. Turn right onto West 52</w:t>
      </w:r>
      <w:r>
        <w:rPr>
          <w:rFonts w:ascii="Arial" w:cs="Arial" w:eastAsia="Arial" w:hAnsi="Arial"/>
          <w:sz w:val="11"/>
          <w:szCs w:val="11"/>
          <w:color w:val="auto"/>
        </w:rPr>
        <w:t>nd</w:t>
      </w:r>
      <w:r>
        <w:rPr>
          <w:rFonts w:ascii="Arial" w:cs="Arial" w:eastAsia="Arial" w:hAnsi="Arial"/>
          <w:sz w:val="18"/>
          <w:szCs w:val="18"/>
          <w:color w:val="auto"/>
        </w:rPr>
        <w:t xml:space="preserve"> Street. The Paley Center will be on the left.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M59367-P39391-Z60273</w:t>
      </w:r>
    </w:p>
    <w:p>
      <w:pPr>
        <w:sectPr>
          <w:pgSz w:w="11900" w:h="16838" w:orient="portrait"/>
          <w:cols w:equalWidth="0" w:num="1">
            <w:col w:w="11380"/>
          </w:cols>
          <w:pgMar w:left="240" w:top="301"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1383665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1426845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M59368-P39391-Z60273</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2019-12-08T00:21:40Z</dcterms:created>
  <dcterms:modified xsi:type="dcterms:W3CDTF">2019-12-08T00:21:40Z</dcterms:modified>
</cp:coreProperties>
</file>